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1D6" w:rsidRPr="008771D6" w:rsidRDefault="008771D6" w:rsidP="008771D6">
      <w:pPr>
        <w:pStyle w:val="Standard"/>
        <w:tabs>
          <w:tab w:val="left" w:pos="0"/>
        </w:tabs>
        <w:jc w:val="both"/>
      </w:pPr>
      <w:r w:rsidRPr="008771D6">
        <w:t>Данная рабочая программа по физике для 1</w:t>
      </w:r>
      <w:r>
        <w:t xml:space="preserve">0 класса составлена на основе: </w:t>
      </w:r>
      <w:r w:rsidRPr="008771D6">
        <w:t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2004 г. №1089 (в ред. от 19.10.2009.года, с изменениями от 31.01.2012 года);</w:t>
      </w:r>
      <w:r>
        <w:t xml:space="preserve"> </w:t>
      </w:r>
      <w:r w:rsidRPr="008771D6">
        <w:t>Рабочих программ по физике 10-11 классы под редакцией В.А. Поповой: Москва, «Планета», 2011 год.</w:t>
      </w:r>
    </w:p>
    <w:p w:rsidR="008771D6" w:rsidRDefault="008771D6" w:rsidP="008771D6">
      <w:pPr>
        <w:pStyle w:val="Standard"/>
        <w:ind w:firstLine="567"/>
        <w:jc w:val="both"/>
        <w:rPr>
          <w:rFonts w:eastAsia="Times New Roman"/>
        </w:rPr>
      </w:pPr>
    </w:p>
    <w:p w:rsidR="008771D6" w:rsidRDefault="008771D6" w:rsidP="008771D6">
      <w:pPr>
        <w:pStyle w:val="Standard"/>
        <w:ind w:firstLine="567"/>
        <w:jc w:val="both"/>
      </w:pPr>
      <w:r w:rsidRPr="008771D6">
        <w:rPr>
          <w:rFonts w:eastAsia="Times New Roman"/>
        </w:rPr>
        <w:t xml:space="preserve"> </w:t>
      </w:r>
      <w:r w:rsidRPr="008771D6">
        <w:t xml:space="preserve">Учебная программа рассчитана на </w:t>
      </w:r>
      <w:r w:rsidRPr="008771D6">
        <w:rPr>
          <w:b/>
        </w:rPr>
        <w:t>70 часов, 2 часа</w:t>
      </w:r>
      <w:r w:rsidRPr="008771D6">
        <w:t xml:space="preserve"> в неделю. </w:t>
      </w:r>
    </w:p>
    <w:p w:rsidR="008771D6" w:rsidRPr="008771D6" w:rsidRDefault="008771D6" w:rsidP="008771D6">
      <w:pPr>
        <w:pStyle w:val="Standard"/>
        <w:ind w:firstLine="567"/>
        <w:jc w:val="both"/>
      </w:pPr>
      <w:r>
        <w:t xml:space="preserve"> </w:t>
      </w:r>
      <w:r w:rsidRPr="008771D6">
        <w:t>Из них: контрольных работ - 7,  лабораторных работ -5.</w:t>
      </w:r>
    </w:p>
    <w:p w:rsidR="008771D6" w:rsidRDefault="008771D6" w:rsidP="008771D6">
      <w:pPr>
        <w:pStyle w:val="Standard"/>
        <w:jc w:val="both"/>
      </w:pPr>
      <w:r>
        <w:t xml:space="preserve">         </w:t>
      </w:r>
    </w:p>
    <w:p w:rsidR="008771D6" w:rsidRPr="008771D6" w:rsidRDefault="008771D6" w:rsidP="008771D6">
      <w:pPr>
        <w:pStyle w:val="Standard"/>
        <w:jc w:val="both"/>
      </w:pPr>
      <w:r>
        <w:t xml:space="preserve">           </w:t>
      </w:r>
      <w:r w:rsidRPr="008771D6">
        <w:t>Значение физики в школьном образовании определяется ролью физической науки в жизни современного общества, ее влиянием на темпы развития научно-технического прогресса. Обучение физике вносит вклад в политехническую подготовку путем ознакомления учащихся с главными направлениями научно-технического прогресса, физическими основами работы приборов, технических устройств, технологических установок. 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 Для решения задач формирования основ научного мировоззрения, развития интеллектуальных способностей и познавательных интересов школьников в процессе изучения физики основное внимание следует уделять 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</w:t>
      </w:r>
    </w:p>
    <w:p w:rsidR="008771D6" w:rsidRPr="008771D6" w:rsidRDefault="008771D6" w:rsidP="008771D6">
      <w:pPr>
        <w:pStyle w:val="Standard"/>
        <w:jc w:val="both"/>
        <w:rPr>
          <w:b/>
        </w:rPr>
      </w:pPr>
      <w:r w:rsidRPr="008771D6">
        <w:rPr>
          <w:b/>
        </w:rPr>
        <w:t>Изучение физики в средних (полных) образовательных учреждениях на базовом уровне направлено на достижение следующих целей:</w:t>
      </w:r>
    </w:p>
    <w:p w:rsidR="008771D6" w:rsidRPr="008771D6" w:rsidRDefault="008771D6" w:rsidP="008771D6">
      <w:pPr>
        <w:pStyle w:val="Standard"/>
        <w:widowControl w:val="0"/>
        <w:numPr>
          <w:ilvl w:val="0"/>
          <w:numId w:val="6"/>
        </w:numPr>
        <w:autoSpaceDE w:val="0"/>
        <w:jc w:val="both"/>
      </w:pPr>
      <w:r w:rsidRPr="008771D6">
        <w:rPr>
          <w:b/>
        </w:rPr>
        <w:t xml:space="preserve">освоение знаний </w:t>
      </w:r>
      <w:r w:rsidRPr="008771D6">
        <w:t>о методах научного познания природы; современной физической картине мира: свойствах вещества и поля, пространственно-временных закономерностях, динамических и статистических законах природы, элементарных частицах и фундаментальных взаимодействиях, строении и эволюции Вселенной; знакомство с основами фундаментальных физических теорий: классической механики, молекулярно-кинетической теории, термодинамики, классической электродинамики, специальной теории относительности, квантовой теории</w:t>
      </w:r>
    </w:p>
    <w:p w:rsidR="008771D6" w:rsidRPr="008771D6" w:rsidRDefault="008771D6" w:rsidP="008771D6">
      <w:pPr>
        <w:pStyle w:val="Standard"/>
        <w:numPr>
          <w:ilvl w:val="0"/>
          <w:numId w:val="4"/>
        </w:numPr>
        <w:jc w:val="both"/>
      </w:pPr>
      <w:r w:rsidRPr="008771D6">
        <w:rPr>
          <w:b/>
          <w:iCs/>
        </w:rPr>
        <w:t>овладение умениями</w:t>
      </w:r>
      <w:r w:rsidRPr="008771D6">
        <w:t xml:space="preserve"> проводить наблюдения, планировать и выполнять эксперименты, выдвигать гипотезы и строить модели, применять полученные знания по физике для объяснения разнообразных физических явлений и свойств веществ; практического использования физических знаний; оценивать достоверность естественнонаучной информации;</w:t>
      </w:r>
    </w:p>
    <w:p w:rsidR="008771D6" w:rsidRPr="008771D6" w:rsidRDefault="008771D6" w:rsidP="008771D6">
      <w:pPr>
        <w:pStyle w:val="Standard"/>
        <w:widowControl w:val="0"/>
        <w:numPr>
          <w:ilvl w:val="0"/>
          <w:numId w:val="4"/>
        </w:numPr>
        <w:autoSpaceDE w:val="0"/>
        <w:jc w:val="both"/>
      </w:pPr>
      <w:r w:rsidRPr="008771D6">
        <w:rPr>
          <w:b/>
        </w:rPr>
        <w:t>применение знаний</w:t>
      </w:r>
      <w:r w:rsidRPr="008771D6">
        <w:t xml:space="preserve"> по физике для объяснения явлений природы, свойств вещества, принципов работы технических устройств, решения физических задач, самостоятельного приобретения и оценки достоверности новой информации физического содержания, использования современных информационных технологий для поиска, переработки и предъявления учебной и научно-популярной информации по физике;</w:t>
      </w:r>
    </w:p>
    <w:p w:rsidR="008771D6" w:rsidRPr="008771D6" w:rsidRDefault="008771D6" w:rsidP="008771D6">
      <w:pPr>
        <w:pStyle w:val="Standard"/>
        <w:widowControl w:val="0"/>
        <w:numPr>
          <w:ilvl w:val="0"/>
          <w:numId w:val="4"/>
        </w:numPr>
        <w:autoSpaceDE w:val="0"/>
        <w:jc w:val="both"/>
      </w:pPr>
      <w:r w:rsidRPr="008771D6">
        <w:rPr>
          <w:b/>
        </w:rPr>
        <w:t xml:space="preserve">развитие познавательных интересов, интеллектуальных и творческих способностей </w:t>
      </w:r>
      <w:r w:rsidRPr="008771D6">
        <w:t>в процессе решения физических задач и самостоятельного приобретения новых знаний и умений по физике с использованием различных источников информации и современных информационных технологий; выполнения экспериментальных исследований, подготовки докладов, рефератов и других творческих работ;</w:t>
      </w:r>
    </w:p>
    <w:p w:rsidR="008771D6" w:rsidRPr="008771D6" w:rsidRDefault="008771D6" w:rsidP="008771D6">
      <w:pPr>
        <w:pStyle w:val="Standard"/>
        <w:numPr>
          <w:ilvl w:val="0"/>
          <w:numId w:val="4"/>
        </w:numPr>
        <w:jc w:val="both"/>
      </w:pPr>
      <w:r w:rsidRPr="008771D6">
        <w:rPr>
          <w:b/>
          <w:iCs/>
        </w:rPr>
        <w:t>воспитание</w:t>
      </w:r>
      <w:r w:rsidRPr="008771D6">
        <w:rPr>
          <w:i/>
          <w:iCs/>
        </w:rPr>
        <w:t xml:space="preserve"> </w:t>
      </w:r>
      <w:r w:rsidRPr="008771D6">
        <w:t>убежденности в возможности познания законов природы; использования достижений физики на благо развития человеческой цивилизации; 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8771D6" w:rsidRPr="008771D6" w:rsidRDefault="008771D6" w:rsidP="008771D6">
      <w:pPr>
        <w:pStyle w:val="Standard"/>
        <w:widowControl w:val="0"/>
        <w:numPr>
          <w:ilvl w:val="0"/>
          <w:numId w:val="4"/>
        </w:numPr>
        <w:autoSpaceDE w:val="0"/>
        <w:jc w:val="both"/>
      </w:pPr>
      <w:r w:rsidRPr="008771D6">
        <w:rPr>
          <w:b/>
        </w:rPr>
        <w:t xml:space="preserve">использование приобретенных знаний и умений </w:t>
      </w:r>
      <w:r w:rsidRPr="008771D6">
        <w:t>для решения практических, жизненных задач, рационального природопользования и защиты окружающей среды, обеспечения безопасности жизнедеятельности человека и общества.</w:t>
      </w:r>
    </w:p>
    <w:p w:rsidR="008771D6" w:rsidRDefault="008771D6" w:rsidP="008771D6">
      <w:pPr>
        <w:pStyle w:val="Standard"/>
        <w:jc w:val="both"/>
        <w:rPr>
          <w:b/>
          <w:bCs/>
        </w:rPr>
      </w:pPr>
    </w:p>
    <w:p w:rsidR="008771D6" w:rsidRDefault="008771D6" w:rsidP="008771D6">
      <w:pPr>
        <w:pStyle w:val="Standard"/>
        <w:jc w:val="both"/>
        <w:rPr>
          <w:b/>
          <w:bCs/>
        </w:rPr>
      </w:pPr>
    </w:p>
    <w:p w:rsidR="008771D6" w:rsidRDefault="008771D6" w:rsidP="008771D6">
      <w:pPr>
        <w:pStyle w:val="Standard"/>
        <w:jc w:val="both"/>
        <w:rPr>
          <w:b/>
          <w:bCs/>
        </w:rPr>
      </w:pPr>
    </w:p>
    <w:p w:rsidR="008771D6" w:rsidRPr="008771D6" w:rsidRDefault="008771D6" w:rsidP="008771D6">
      <w:pPr>
        <w:pStyle w:val="Standard"/>
        <w:jc w:val="both"/>
        <w:rPr>
          <w:b/>
          <w:bCs/>
        </w:rPr>
      </w:pPr>
      <w:bookmarkStart w:id="0" w:name="_GoBack"/>
      <w:bookmarkEnd w:id="0"/>
      <w:proofErr w:type="spellStart"/>
      <w:r w:rsidRPr="008771D6">
        <w:rPr>
          <w:b/>
          <w:bCs/>
        </w:rPr>
        <w:lastRenderedPageBreak/>
        <w:t>Общеучебные</w:t>
      </w:r>
      <w:proofErr w:type="spellEnd"/>
      <w:r w:rsidRPr="008771D6">
        <w:rPr>
          <w:b/>
          <w:bCs/>
        </w:rPr>
        <w:t xml:space="preserve"> умения, навыки и способы деятельности</w:t>
      </w:r>
    </w:p>
    <w:p w:rsidR="008771D6" w:rsidRPr="008771D6" w:rsidRDefault="008771D6" w:rsidP="008771D6">
      <w:pPr>
        <w:pStyle w:val="Standard"/>
        <w:jc w:val="both"/>
        <w:rPr>
          <w:i/>
          <w:iCs/>
        </w:rPr>
      </w:pPr>
    </w:p>
    <w:p w:rsidR="008771D6" w:rsidRPr="008771D6" w:rsidRDefault="008771D6" w:rsidP="008771D6">
      <w:pPr>
        <w:pStyle w:val="Standard"/>
        <w:jc w:val="both"/>
      </w:pPr>
      <w:r w:rsidRPr="008771D6">
        <w:rPr>
          <w:i/>
          <w:iCs/>
        </w:rPr>
        <w:t>Познавательная деятельность:</w:t>
      </w:r>
    </w:p>
    <w:p w:rsidR="008771D6" w:rsidRPr="008771D6" w:rsidRDefault="008771D6" w:rsidP="008771D6">
      <w:pPr>
        <w:pStyle w:val="Standard"/>
        <w:numPr>
          <w:ilvl w:val="0"/>
          <w:numId w:val="7"/>
        </w:numPr>
        <w:jc w:val="both"/>
      </w:pPr>
      <w:r w:rsidRPr="008771D6">
        <w:t>использование для познания окружающего мира различных естественнонаучных методов: наблюдение, измерение, эксперимент, моделирование;</w:t>
      </w:r>
    </w:p>
    <w:p w:rsidR="008771D6" w:rsidRPr="008771D6" w:rsidRDefault="008771D6" w:rsidP="008771D6">
      <w:pPr>
        <w:pStyle w:val="Standard"/>
        <w:numPr>
          <w:ilvl w:val="0"/>
          <w:numId w:val="5"/>
        </w:numPr>
        <w:jc w:val="both"/>
      </w:pPr>
      <w:r w:rsidRPr="008771D6">
        <w:t>формирование умений различать факты, гипотезы, причины, следствия, доказательства, законы, теории;</w:t>
      </w:r>
    </w:p>
    <w:p w:rsidR="008771D6" w:rsidRPr="008771D6" w:rsidRDefault="008771D6" w:rsidP="008771D6">
      <w:pPr>
        <w:pStyle w:val="Standard"/>
        <w:numPr>
          <w:ilvl w:val="0"/>
          <w:numId w:val="5"/>
        </w:numPr>
        <w:jc w:val="both"/>
      </w:pPr>
      <w:r w:rsidRPr="008771D6">
        <w:t>овладение адекватными способами решения теоретических и экспериментальных задач;</w:t>
      </w:r>
    </w:p>
    <w:p w:rsidR="008771D6" w:rsidRPr="008771D6" w:rsidRDefault="008771D6" w:rsidP="008771D6">
      <w:pPr>
        <w:pStyle w:val="Standard"/>
        <w:numPr>
          <w:ilvl w:val="0"/>
          <w:numId w:val="5"/>
        </w:numPr>
        <w:jc w:val="both"/>
      </w:pPr>
      <w:r w:rsidRPr="008771D6">
        <w:t>приобретение опыта выдвижения гипотез для объяснения известных фактов и экспериментальной проверки выдвигаемых гипотез.</w:t>
      </w:r>
    </w:p>
    <w:p w:rsidR="008771D6" w:rsidRPr="008771D6" w:rsidRDefault="008771D6" w:rsidP="008771D6">
      <w:pPr>
        <w:pStyle w:val="Standard"/>
        <w:jc w:val="both"/>
      </w:pPr>
      <w:r w:rsidRPr="008771D6">
        <w:rPr>
          <w:i/>
          <w:iCs/>
        </w:rPr>
        <w:t>Информационно-коммуникативная деятельность:</w:t>
      </w:r>
    </w:p>
    <w:p w:rsidR="008771D6" w:rsidRPr="008771D6" w:rsidRDefault="008771D6" w:rsidP="008771D6">
      <w:pPr>
        <w:pStyle w:val="Standard"/>
        <w:numPr>
          <w:ilvl w:val="0"/>
          <w:numId w:val="8"/>
        </w:numPr>
        <w:jc w:val="both"/>
      </w:pPr>
      <w:r w:rsidRPr="008771D6">
        <w:t>владение монологической и диалогической речью. Способность понимать точку зрения собеседника и признавать право на иное мнение;</w:t>
      </w:r>
    </w:p>
    <w:p w:rsidR="008771D6" w:rsidRPr="008771D6" w:rsidRDefault="008771D6" w:rsidP="008771D6">
      <w:pPr>
        <w:pStyle w:val="Standard"/>
        <w:numPr>
          <w:ilvl w:val="0"/>
          <w:numId w:val="1"/>
        </w:numPr>
        <w:jc w:val="both"/>
      </w:pPr>
      <w:r w:rsidRPr="008771D6">
        <w:t>использование для решения познавательных и коммуникативных задач различных источников информации.</w:t>
      </w:r>
    </w:p>
    <w:p w:rsidR="008771D6" w:rsidRPr="008771D6" w:rsidRDefault="008771D6" w:rsidP="008771D6">
      <w:pPr>
        <w:pStyle w:val="Standard"/>
        <w:jc w:val="both"/>
      </w:pPr>
      <w:r w:rsidRPr="008771D6">
        <w:rPr>
          <w:i/>
          <w:iCs/>
        </w:rPr>
        <w:t>Рефлексивная деятельность:</w:t>
      </w:r>
    </w:p>
    <w:p w:rsidR="008771D6" w:rsidRPr="008771D6" w:rsidRDefault="008771D6" w:rsidP="008771D6">
      <w:pPr>
        <w:pStyle w:val="Standard"/>
        <w:numPr>
          <w:ilvl w:val="0"/>
          <w:numId w:val="9"/>
        </w:numPr>
        <w:jc w:val="both"/>
      </w:pPr>
      <w:r w:rsidRPr="008771D6">
        <w:t>владение навыками контроля и оценки своей деятельности, умением предвидеть возможные результаты своих действий:</w:t>
      </w:r>
    </w:p>
    <w:p w:rsidR="008771D6" w:rsidRPr="008771D6" w:rsidRDefault="008771D6" w:rsidP="008771D6">
      <w:pPr>
        <w:pStyle w:val="Standard"/>
        <w:numPr>
          <w:ilvl w:val="0"/>
          <w:numId w:val="2"/>
        </w:numPr>
        <w:jc w:val="both"/>
      </w:pPr>
      <w:r w:rsidRPr="008771D6">
        <w:t>организация учебной деятельности: постановка цели, планирование, определение оптимального соотношения цели и средств.</w:t>
      </w:r>
    </w:p>
    <w:p w:rsidR="008771D6" w:rsidRPr="008771D6" w:rsidRDefault="008771D6" w:rsidP="008771D6">
      <w:pPr>
        <w:pStyle w:val="Standard"/>
        <w:jc w:val="both"/>
        <w:textAlignment w:val="top"/>
        <w:rPr>
          <w:b/>
        </w:rPr>
      </w:pPr>
      <w:r w:rsidRPr="008771D6">
        <w:rPr>
          <w:b/>
        </w:rPr>
        <w:t> </w:t>
      </w:r>
    </w:p>
    <w:p w:rsidR="008771D6" w:rsidRPr="008771D6" w:rsidRDefault="008771D6" w:rsidP="008771D6">
      <w:pPr>
        <w:pStyle w:val="Standard"/>
        <w:jc w:val="both"/>
        <w:rPr>
          <w:b/>
        </w:rPr>
      </w:pPr>
      <w:r w:rsidRPr="008771D6">
        <w:rPr>
          <w:b/>
        </w:rPr>
        <w:t>Содержание программы</w:t>
      </w:r>
    </w:p>
    <w:p w:rsidR="008771D6" w:rsidRPr="008771D6" w:rsidRDefault="008771D6" w:rsidP="008771D6">
      <w:pPr>
        <w:pStyle w:val="Standard"/>
        <w:ind w:firstLine="567"/>
        <w:jc w:val="both"/>
        <w:rPr>
          <w:b/>
        </w:rPr>
      </w:pPr>
    </w:p>
    <w:p w:rsidR="008771D6" w:rsidRPr="008771D6" w:rsidRDefault="008771D6" w:rsidP="008771D6">
      <w:pPr>
        <w:pStyle w:val="Standard"/>
        <w:jc w:val="both"/>
      </w:pPr>
      <w:r w:rsidRPr="008771D6">
        <w:t>Согласно примерной программе на изучение физики в 10 классе отводится 70 часов, из расчёта 2 ч в неделю, что  соответствует  учебному плану МБОУ «СОШ №18». Исходя из этого, предполагается  следующее распределение часов.</w:t>
      </w:r>
    </w:p>
    <w:p w:rsidR="001F39CF" w:rsidRPr="008771D6" w:rsidRDefault="001F39CF" w:rsidP="008771D6">
      <w:pPr>
        <w:jc w:val="both"/>
        <w:rPr>
          <w:rFonts w:ascii="Times New Roman" w:hAnsi="Times New Roman" w:cs="Times New Roman"/>
        </w:rPr>
      </w:pPr>
    </w:p>
    <w:p w:rsidR="008771D6" w:rsidRPr="008771D6" w:rsidRDefault="008771D6" w:rsidP="008771D6">
      <w:pPr>
        <w:pStyle w:val="Standard"/>
        <w:jc w:val="both"/>
        <w:rPr>
          <w:rFonts w:eastAsia="Batang, 바탕"/>
          <w:b/>
        </w:rPr>
      </w:pPr>
      <w:r w:rsidRPr="008771D6">
        <w:rPr>
          <w:rFonts w:eastAsia="Batang, 바탕"/>
          <w:b/>
        </w:rPr>
        <w:t>Учебно-тематический план предмета «Физика»  (10 класс)</w:t>
      </w:r>
    </w:p>
    <w:p w:rsidR="008771D6" w:rsidRPr="008771D6" w:rsidRDefault="008771D6" w:rsidP="008771D6">
      <w:pPr>
        <w:pStyle w:val="Standard"/>
        <w:jc w:val="both"/>
        <w:rPr>
          <w:rFonts w:eastAsia="Batang, 바탕"/>
          <w:b/>
        </w:rPr>
      </w:pPr>
    </w:p>
    <w:tbl>
      <w:tblPr>
        <w:tblW w:w="1062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8"/>
        <w:gridCol w:w="3780"/>
        <w:gridCol w:w="1836"/>
        <w:gridCol w:w="2172"/>
        <w:gridCol w:w="1832"/>
      </w:tblGrid>
      <w:tr w:rsidR="008771D6" w:rsidRPr="008771D6" w:rsidTr="006D36EF">
        <w:tblPrEx>
          <w:tblCellMar>
            <w:top w:w="0" w:type="dxa"/>
            <w:bottom w:w="0" w:type="dxa"/>
          </w:tblCellMar>
        </w:tblPrEx>
        <w:trPr>
          <w:trHeight w:val="469"/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Times New Roman"/>
                <w:b/>
              </w:rPr>
            </w:pPr>
            <w:r w:rsidRPr="008771D6">
              <w:rPr>
                <w:rFonts w:eastAsia="Times New Roman"/>
                <w:b/>
              </w:rPr>
              <w:t>№</w:t>
            </w:r>
          </w:p>
          <w:p w:rsidR="008771D6" w:rsidRPr="008771D6" w:rsidRDefault="008771D6" w:rsidP="008771D6">
            <w:pPr>
              <w:pStyle w:val="Standard"/>
              <w:ind w:left="-1190" w:firstLine="1190"/>
              <w:jc w:val="both"/>
              <w:rPr>
                <w:rFonts w:eastAsia="Batang, 바탕"/>
                <w:b/>
              </w:rPr>
            </w:pPr>
            <w:proofErr w:type="gramStart"/>
            <w:r w:rsidRPr="008771D6">
              <w:rPr>
                <w:rFonts w:eastAsia="Batang, 바탕"/>
                <w:b/>
              </w:rPr>
              <w:t>п</w:t>
            </w:r>
            <w:proofErr w:type="gramEnd"/>
            <w:r w:rsidRPr="008771D6">
              <w:rPr>
                <w:rFonts w:eastAsia="Batang, 바탕"/>
                <w:b/>
              </w:rPr>
              <w:t>/п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  <w:b/>
              </w:rPr>
            </w:pPr>
            <w:r w:rsidRPr="008771D6">
              <w:rPr>
                <w:rFonts w:eastAsia="Batang, 바탕"/>
                <w:b/>
              </w:rPr>
              <w:t>Тема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  <w:b/>
              </w:rPr>
            </w:pPr>
            <w:r w:rsidRPr="008771D6">
              <w:rPr>
                <w:rFonts w:eastAsia="Batang, 바탕"/>
                <w:b/>
              </w:rPr>
              <w:t>Кол-во</w:t>
            </w:r>
          </w:p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  <w:b/>
              </w:rPr>
            </w:pPr>
            <w:r w:rsidRPr="008771D6">
              <w:rPr>
                <w:rFonts w:eastAsia="Batang, 바탕"/>
                <w:b/>
              </w:rPr>
              <w:t>часов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  <w:b/>
              </w:rPr>
            </w:pPr>
            <w:r w:rsidRPr="008771D6">
              <w:rPr>
                <w:rFonts w:eastAsia="Batang, 바탕"/>
                <w:b/>
              </w:rPr>
              <w:t>Лабораторные работы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  <w:b/>
              </w:rPr>
            </w:pPr>
            <w:r w:rsidRPr="008771D6">
              <w:rPr>
                <w:rFonts w:eastAsia="Batang, 바탕"/>
                <w:b/>
              </w:rPr>
              <w:t>Контрольные работы</w:t>
            </w:r>
          </w:p>
        </w:tc>
      </w:tr>
      <w:tr w:rsidR="008771D6" w:rsidRPr="008771D6" w:rsidTr="006D36EF">
        <w:tblPrEx>
          <w:tblCellMar>
            <w:top w:w="0" w:type="dxa"/>
            <w:bottom w:w="0" w:type="dxa"/>
          </w:tblCellMar>
        </w:tblPrEx>
        <w:trPr>
          <w:trHeight w:val="357"/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1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Механика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27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3</w:t>
            </w:r>
          </w:p>
        </w:tc>
      </w:tr>
      <w:tr w:rsidR="008771D6" w:rsidRPr="008771D6" w:rsidTr="006D36EF">
        <w:tblPrEx>
          <w:tblCellMar>
            <w:top w:w="0" w:type="dxa"/>
            <w:bottom w:w="0" w:type="dxa"/>
          </w:tblCellMar>
        </w:tblPrEx>
        <w:trPr>
          <w:trHeight w:val="365"/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2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bCs/>
                <w:color w:val="000000"/>
              </w:rPr>
            </w:pPr>
            <w:r w:rsidRPr="008771D6">
              <w:rPr>
                <w:bCs/>
                <w:color w:val="000000"/>
              </w:rPr>
              <w:t>Молекулярная физика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18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2</w:t>
            </w:r>
          </w:p>
        </w:tc>
      </w:tr>
      <w:tr w:rsidR="008771D6" w:rsidRPr="008771D6" w:rsidTr="006D36EF">
        <w:tblPrEx>
          <w:tblCellMar>
            <w:top w:w="0" w:type="dxa"/>
            <w:bottom w:w="0" w:type="dxa"/>
          </w:tblCellMar>
        </w:tblPrEx>
        <w:trPr>
          <w:trHeight w:val="334"/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3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bCs/>
                <w:color w:val="000000"/>
              </w:rPr>
            </w:pPr>
            <w:r w:rsidRPr="008771D6">
              <w:rPr>
                <w:bCs/>
                <w:color w:val="000000"/>
              </w:rPr>
              <w:t>Основы электродинамики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25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</w:rPr>
            </w:pPr>
            <w:r w:rsidRPr="008771D6">
              <w:rPr>
                <w:rFonts w:eastAsia="Batang, 바탕"/>
              </w:rPr>
              <w:t>2</w:t>
            </w:r>
          </w:p>
        </w:tc>
      </w:tr>
      <w:tr w:rsidR="008771D6" w:rsidRPr="008771D6" w:rsidTr="006D36E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snapToGrid w:val="0"/>
              <w:jc w:val="both"/>
              <w:rPr>
                <w:rFonts w:eastAsia="Batang, 바탕"/>
                <w:b/>
                <w:lang w:eastAsia="en-US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  <w:b/>
              </w:rPr>
            </w:pPr>
            <w:r w:rsidRPr="008771D6">
              <w:rPr>
                <w:rFonts w:eastAsia="Batang, 바탕"/>
                <w:b/>
              </w:rPr>
              <w:t>Итого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  <w:b/>
              </w:rPr>
            </w:pPr>
            <w:r w:rsidRPr="008771D6">
              <w:rPr>
                <w:rFonts w:eastAsia="Batang, 바탕"/>
                <w:b/>
              </w:rPr>
              <w:t>70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  <w:b/>
              </w:rPr>
            </w:pPr>
            <w:r w:rsidRPr="008771D6">
              <w:rPr>
                <w:rFonts w:eastAsia="Batang, 바탕"/>
                <w:b/>
              </w:rPr>
              <w:t>Л.р.-5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1D6" w:rsidRPr="008771D6" w:rsidRDefault="008771D6" w:rsidP="008771D6">
            <w:pPr>
              <w:pStyle w:val="Standard"/>
              <w:jc w:val="both"/>
              <w:rPr>
                <w:rFonts w:eastAsia="Batang, 바탕"/>
                <w:b/>
              </w:rPr>
            </w:pPr>
            <w:r w:rsidRPr="008771D6">
              <w:rPr>
                <w:rFonts w:eastAsia="Batang, 바탕"/>
                <w:b/>
              </w:rPr>
              <w:t>К.р.-7</w:t>
            </w:r>
          </w:p>
        </w:tc>
      </w:tr>
    </w:tbl>
    <w:p w:rsidR="008771D6" w:rsidRPr="008771D6" w:rsidRDefault="008771D6" w:rsidP="008771D6">
      <w:pPr>
        <w:jc w:val="both"/>
        <w:rPr>
          <w:rFonts w:ascii="Times New Roman" w:hAnsi="Times New Roman" w:cs="Times New Roman"/>
        </w:rPr>
      </w:pPr>
    </w:p>
    <w:p w:rsidR="008771D6" w:rsidRPr="008771D6" w:rsidRDefault="008771D6" w:rsidP="008771D6">
      <w:pPr>
        <w:jc w:val="both"/>
        <w:rPr>
          <w:rFonts w:ascii="Times New Roman" w:hAnsi="Times New Roman" w:cs="Times New Roman"/>
        </w:rPr>
      </w:pPr>
    </w:p>
    <w:p w:rsidR="008771D6" w:rsidRPr="008771D6" w:rsidRDefault="008771D6" w:rsidP="008771D6">
      <w:pPr>
        <w:pStyle w:val="Standard"/>
        <w:jc w:val="both"/>
        <w:textAlignment w:val="top"/>
        <w:rPr>
          <w:b/>
          <w:u w:val="single"/>
        </w:rPr>
      </w:pPr>
      <w:r w:rsidRPr="008771D6">
        <w:rPr>
          <w:b/>
          <w:u w:val="single"/>
        </w:rPr>
        <w:t xml:space="preserve">Требования к уровню подготовки </w:t>
      </w:r>
      <w:proofErr w:type="gramStart"/>
      <w:r w:rsidRPr="008771D6">
        <w:rPr>
          <w:b/>
          <w:u w:val="single"/>
        </w:rPr>
        <w:t>обучающихся</w:t>
      </w:r>
      <w:proofErr w:type="gramEnd"/>
      <w:r w:rsidRPr="008771D6">
        <w:rPr>
          <w:b/>
          <w:u w:val="single"/>
        </w:rPr>
        <w:t xml:space="preserve"> 10 класса.</w:t>
      </w:r>
    </w:p>
    <w:p w:rsidR="008771D6" w:rsidRPr="008771D6" w:rsidRDefault="008771D6" w:rsidP="008771D6">
      <w:pPr>
        <w:pStyle w:val="Standard"/>
        <w:jc w:val="both"/>
        <w:textAlignment w:val="top"/>
      </w:pP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r w:rsidRPr="008771D6">
        <w:t>Обучающиеся  должны знать и уметь:</w:t>
      </w:r>
    </w:p>
    <w:p w:rsidR="008771D6" w:rsidRPr="008771D6" w:rsidRDefault="008771D6" w:rsidP="008771D6">
      <w:pPr>
        <w:pStyle w:val="Standard"/>
        <w:ind w:firstLine="708"/>
        <w:jc w:val="both"/>
        <w:textAlignment w:val="top"/>
      </w:pPr>
      <w:r w:rsidRPr="008771D6">
        <w:t>Механика</w:t>
      </w: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r w:rsidRPr="008771D6">
        <w:rPr>
          <w:u w:val="single"/>
        </w:rPr>
        <w:t>Понятия:</w:t>
      </w:r>
      <w:r w:rsidRPr="008771D6">
        <w:t xml:space="preserve"> система отсчета, движение, ускорение, материальная точка, перемещение, силы.</w:t>
      </w: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r w:rsidRPr="008771D6">
        <w:rPr>
          <w:u w:val="single"/>
        </w:rPr>
        <w:t>Законы и принципы:</w:t>
      </w:r>
      <w:r w:rsidRPr="008771D6">
        <w:t xml:space="preserve"> законы Ньютона, принцип относительности Галилея, закон всемирного тяготения, закон Гука, законы сохранения импульса и энергии.</w:t>
      </w: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r w:rsidRPr="008771D6">
        <w:rPr>
          <w:u w:val="single"/>
        </w:rPr>
        <w:t>Практическое применение:</w:t>
      </w:r>
      <w:r w:rsidRPr="008771D6">
        <w:t xml:space="preserve"> пользоваться секундомером, читать и строить графики, изображать, складывать и вычитать вектора.</w:t>
      </w: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r w:rsidRPr="008771D6">
        <w:t>Молекулярная физика</w:t>
      </w: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proofErr w:type="gramStart"/>
      <w:r w:rsidRPr="008771D6">
        <w:rPr>
          <w:u w:val="single"/>
        </w:rPr>
        <w:t>Понятия:</w:t>
      </w:r>
      <w:r w:rsidRPr="008771D6">
        <w:t xml:space="preserve"> тепловое движение частиц, массы и размеры молекул, идеальный газ, </w:t>
      </w:r>
      <w:proofErr w:type="spellStart"/>
      <w:r w:rsidRPr="008771D6">
        <w:t>изопроцессы</w:t>
      </w:r>
      <w:proofErr w:type="spellEnd"/>
      <w:r w:rsidRPr="008771D6">
        <w:t>, броуновское движение, температура, насыщенный пар, кипение, влажность, кристаллические и аморфные тела.</w:t>
      </w:r>
      <w:proofErr w:type="gramEnd"/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r w:rsidRPr="008771D6">
        <w:rPr>
          <w:u w:val="single"/>
        </w:rPr>
        <w:t xml:space="preserve">Законы и принципы: </w:t>
      </w:r>
      <w:r w:rsidRPr="008771D6">
        <w:t xml:space="preserve">основное уравнение МКТ, уравнение Менделеева – </w:t>
      </w:r>
      <w:proofErr w:type="spellStart"/>
      <w:r w:rsidRPr="008771D6">
        <w:t>Клайперона</w:t>
      </w:r>
      <w:proofErr w:type="spellEnd"/>
      <w:r w:rsidRPr="008771D6">
        <w:t>, I и II закон термодинамики.</w:t>
      </w: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r w:rsidRPr="008771D6">
        <w:rPr>
          <w:u w:val="single"/>
        </w:rPr>
        <w:t>Практическое применение:</w:t>
      </w:r>
      <w:r w:rsidRPr="008771D6">
        <w:t xml:space="preserve"> использование кристаллов в технике, тепловые двигатели, методы профилактики с загрязнением окружающей среды.</w:t>
      </w: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r w:rsidRPr="008771D6">
        <w:t>Электродинамика</w:t>
      </w: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lastRenderedPageBreak/>
        <w:t>        </w:t>
      </w:r>
      <w:r w:rsidRPr="008771D6">
        <w:rPr>
          <w:rFonts w:eastAsia="Times New Roman"/>
        </w:rPr>
        <w:t xml:space="preserve"> </w:t>
      </w:r>
      <w:proofErr w:type="gramStart"/>
      <w:r w:rsidRPr="008771D6">
        <w:rPr>
          <w:u w:val="single"/>
        </w:rPr>
        <w:t xml:space="preserve">Понятия: </w:t>
      </w:r>
      <w:r w:rsidRPr="008771D6">
        <w:t>электрический заряд, электрическое и магнитное поля, напряженность, разность потенциалов, напряжение, электроемкость, диэлектрическая проницаемость, электроемкость, сторонние силы, ЭДС, полупроводник.</w:t>
      </w:r>
      <w:proofErr w:type="gramEnd"/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t>        </w:t>
      </w:r>
      <w:r w:rsidRPr="008771D6">
        <w:rPr>
          <w:rFonts w:eastAsia="Times New Roman"/>
        </w:rPr>
        <w:t xml:space="preserve"> </w:t>
      </w:r>
      <w:r w:rsidRPr="008771D6">
        <w:rPr>
          <w:u w:val="single"/>
        </w:rPr>
        <w:t xml:space="preserve">Законы и принципы: </w:t>
      </w:r>
      <w:r w:rsidRPr="008771D6">
        <w:t>закон Кулона, закон сохранения заряда, принцип суперпозиции, законы Ома.</w:t>
      </w:r>
    </w:p>
    <w:p w:rsidR="008771D6" w:rsidRPr="008771D6" w:rsidRDefault="008771D6" w:rsidP="008771D6">
      <w:pPr>
        <w:pStyle w:val="Standard"/>
        <w:jc w:val="both"/>
        <w:textAlignment w:val="top"/>
      </w:pPr>
      <w:r w:rsidRPr="008771D6">
        <w:rPr>
          <w:rFonts w:eastAsia="Times New Roman"/>
        </w:rPr>
        <w:t xml:space="preserve">         </w:t>
      </w:r>
      <w:r w:rsidRPr="008771D6">
        <w:rPr>
          <w:u w:val="single"/>
        </w:rPr>
        <w:t>Практическое применение:</w:t>
      </w:r>
      <w:r w:rsidRPr="008771D6">
        <w:t xml:space="preserve"> пользоваться электроизмерительными приборами, устройство полупроводников, собирать электрические цепи.</w:t>
      </w:r>
    </w:p>
    <w:p w:rsidR="008771D6" w:rsidRPr="008771D6" w:rsidRDefault="008771D6" w:rsidP="008771D6">
      <w:pPr>
        <w:jc w:val="both"/>
        <w:rPr>
          <w:rFonts w:ascii="Times New Roman" w:hAnsi="Times New Roman" w:cs="Times New Roman"/>
        </w:rPr>
      </w:pPr>
    </w:p>
    <w:p w:rsidR="008771D6" w:rsidRPr="008771D6" w:rsidRDefault="008771D6" w:rsidP="008771D6">
      <w:pPr>
        <w:ind w:firstLine="600"/>
        <w:jc w:val="both"/>
        <w:rPr>
          <w:rFonts w:ascii="Times New Roman" w:hAnsi="Times New Roman" w:cs="Times New Roman"/>
          <w:b/>
          <w:bCs/>
          <w:lang w:eastAsia="ru-RU"/>
        </w:rPr>
      </w:pPr>
      <w:r w:rsidRPr="008771D6">
        <w:rPr>
          <w:rFonts w:ascii="Times New Roman" w:hAnsi="Times New Roman" w:cs="Times New Roman"/>
          <w:b/>
          <w:bCs/>
          <w:lang w:eastAsia="ru-RU"/>
        </w:rPr>
        <w:t>Ведущие формы и методы, технологии обучения:</w:t>
      </w:r>
    </w:p>
    <w:p w:rsidR="008771D6" w:rsidRPr="008771D6" w:rsidRDefault="008771D6" w:rsidP="008771D6">
      <w:pPr>
        <w:shd w:val="clear" w:color="auto" w:fill="FFFFFF"/>
        <w:ind w:firstLine="600"/>
        <w:jc w:val="both"/>
        <w:rPr>
          <w:rFonts w:ascii="Times New Roman" w:hAnsi="Times New Roman" w:cs="Times New Roman"/>
          <w:lang w:eastAsia="ru-RU"/>
        </w:rPr>
      </w:pPr>
      <w:r w:rsidRPr="008771D6">
        <w:rPr>
          <w:rFonts w:ascii="Times New Roman" w:hAnsi="Times New Roman" w:cs="Times New Roman"/>
          <w:u w:val="single"/>
          <w:lang w:eastAsia="ru-RU"/>
        </w:rPr>
        <w:t>Формы организации учебных занятий:</w:t>
      </w:r>
      <w:r w:rsidRPr="008771D6">
        <w:rPr>
          <w:rFonts w:ascii="Times New Roman" w:hAnsi="Times New Roman" w:cs="Times New Roman"/>
          <w:lang w:eastAsia="ru-RU"/>
        </w:rPr>
        <w:t xml:space="preserve"> изучение нового материала; семинарские занятия; обобщения и систематизации; контрольные мероприятия.</w:t>
      </w:r>
    </w:p>
    <w:p w:rsidR="008771D6" w:rsidRPr="008771D6" w:rsidRDefault="008771D6" w:rsidP="008771D6">
      <w:pPr>
        <w:shd w:val="clear" w:color="auto" w:fill="FFFFFF"/>
        <w:tabs>
          <w:tab w:val="left" w:pos="709"/>
        </w:tabs>
        <w:ind w:firstLine="600"/>
        <w:jc w:val="both"/>
        <w:rPr>
          <w:rFonts w:ascii="Times New Roman" w:hAnsi="Times New Roman" w:cs="Times New Roman"/>
          <w:lang w:eastAsia="ru-RU"/>
        </w:rPr>
      </w:pPr>
      <w:r w:rsidRPr="008771D6">
        <w:rPr>
          <w:rFonts w:ascii="Times New Roman" w:hAnsi="Times New Roman" w:cs="Times New Roman"/>
          <w:u w:val="single"/>
          <w:lang w:eastAsia="ru-RU"/>
        </w:rPr>
        <w:t>Используемы методы обучения</w:t>
      </w:r>
      <w:r w:rsidRPr="008771D6">
        <w:rPr>
          <w:rFonts w:ascii="Times New Roman" w:hAnsi="Times New Roman" w:cs="Times New Roman"/>
          <w:lang w:eastAsia="ru-RU"/>
        </w:rPr>
        <w:t xml:space="preserve"> (по И. Я. </w:t>
      </w:r>
      <w:proofErr w:type="spellStart"/>
      <w:r w:rsidRPr="008771D6">
        <w:rPr>
          <w:rFonts w:ascii="Times New Roman" w:hAnsi="Times New Roman" w:cs="Times New Roman"/>
          <w:lang w:eastAsia="ru-RU"/>
        </w:rPr>
        <w:t>Лернеру</w:t>
      </w:r>
      <w:proofErr w:type="spellEnd"/>
      <w:r w:rsidRPr="008771D6">
        <w:rPr>
          <w:rFonts w:ascii="Times New Roman" w:hAnsi="Times New Roman" w:cs="Times New Roman"/>
          <w:lang w:eastAsia="ru-RU"/>
        </w:rPr>
        <w:t>): объяснительно-иллюстративный; проблемное изложение, эвристический, исследовательский.</w:t>
      </w:r>
    </w:p>
    <w:p w:rsidR="008771D6" w:rsidRPr="008771D6" w:rsidRDefault="008771D6" w:rsidP="008771D6">
      <w:pPr>
        <w:shd w:val="clear" w:color="auto" w:fill="FFFFFF"/>
        <w:tabs>
          <w:tab w:val="left" w:pos="709"/>
        </w:tabs>
        <w:ind w:firstLine="600"/>
        <w:jc w:val="both"/>
        <w:rPr>
          <w:rFonts w:ascii="Times New Roman" w:hAnsi="Times New Roman" w:cs="Times New Roman"/>
          <w:lang w:eastAsia="ru-RU"/>
        </w:rPr>
      </w:pPr>
      <w:proofErr w:type="gramStart"/>
      <w:r w:rsidRPr="008771D6">
        <w:rPr>
          <w:rFonts w:ascii="Times New Roman" w:hAnsi="Times New Roman" w:cs="Times New Roman"/>
          <w:u w:val="single"/>
          <w:lang w:eastAsia="ru-RU"/>
        </w:rPr>
        <w:t>Используемые педагогические технологии:</w:t>
      </w:r>
      <w:r w:rsidRPr="008771D6">
        <w:rPr>
          <w:rFonts w:ascii="Times New Roman" w:hAnsi="Times New Roman" w:cs="Times New Roman"/>
          <w:lang w:eastAsia="ru-RU"/>
        </w:rPr>
        <w:t xml:space="preserve"> информационно-коммуникационные; </w:t>
      </w:r>
      <w:proofErr w:type="spellStart"/>
      <w:r w:rsidRPr="008771D6">
        <w:rPr>
          <w:rFonts w:ascii="Times New Roman" w:hAnsi="Times New Roman" w:cs="Times New Roman"/>
          <w:lang w:eastAsia="ru-RU"/>
        </w:rPr>
        <w:t>компетентностный</w:t>
      </w:r>
      <w:proofErr w:type="spellEnd"/>
      <w:r w:rsidRPr="008771D6">
        <w:rPr>
          <w:rFonts w:ascii="Times New Roman" w:hAnsi="Times New Roman" w:cs="Times New Roman"/>
          <w:lang w:eastAsia="ru-RU"/>
        </w:rPr>
        <w:t xml:space="preserve"> подход к обучению (авторы:</w:t>
      </w:r>
      <w:proofErr w:type="gramEnd"/>
      <w:r w:rsidRPr="008771D6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8771D6">
        <w:rPr>
          <w:rFonts w:ascii="Times New Roman" w:hAnsi="Times New Roman" w:cs="Times New Roman"/>
          <w:lang w:eastAsia="ru-RU"/>
        </w:rPr>
        <w:t>Хуторский</w:t>
      </w:r>
      <w:proofErr w:type="spellEnd"/>
      <w:r w:rsidRPr="008771D6">
        <w:rPr>
          <w:rFonts w:ascii="Times New Roman" w:hAnsi="Times New Roman" w:cs="Times New Roman"/>
          <w:lang w:eastAsia="ru-RU"/>
        </w:rPr>
        <w:t xml:space="preserve"> А.В., Зимняя И.А.), дифференцированное обучение (автор: </w:t>
      </w:r>
      <w:proofErr w:type="spellStart"/>
      <w:r w:rsidRPr="008771D6">
        <w:rPr>
          <w:rFonts w:ascii="Times New Roman" w:hAnsi="Times New Roman" w:cs="Times New Roman"/>
          <w:lang w:eastAsia="ru-RU"/>
        </w:rPr>
        <w:t>Гузеев</w:t>
      </w:r>
      <w:proofErr w:type="spellEnd"/>
      <w:r w:rsidRPr="008771D6">
        <w:rPr>
          <w:rFonts w:ascii="Times New Roman" w:hAnsi="Times New Roman" w:cs="Times New Roman"/>
          <w:lang w:eastAsia="ru-RU"/>
        </w:rPr>
        <w:t xml:space="preserve"> В.В).</w:t>
      </w:r>
    </w:p>
    <w:p w:rsidR="008771D6" w:rsidRDefault="008771D6" w:rsidP="008771D6">
      <w:pPr>
        <w:shd w:val="clear" w:color="auto" w:fill="FFFFFF"/>
        <w:tabs>
          <w:tab w:val="left" w:pos="709"/>
        </w:tabs>
        <w:jc w:val="both"/>
        <w:rPr>
          <w:rFonts w:ascii="Times New Roman" w:hAnsi="Times New Roman" w:cs="Times New Roman"/>
          <w:b/>
          <w:bCs/>
          <w:lang w:eastAsia="ru-RU"/>
        </w:rPr>
      </w:pPr>
      <w:r w:rsidRPr="008771D6">
        <w:rPr>
          <w:rFonts w:ascii="Times New Roman" w:hAnsi="Times New Roman" w:cs="Times New Roman"/>
          <w:b/>
          <w:bCs/>
          <w:lang w:eastAsia="ru-RU"/>
        </w:rPr>
        <w:tab/>
      </w:r>
    </w:p>
    <w:p w:rsidR="008771D6" w:rsidRPr="008771D6" w:rsidRDefault="008771D6" w:rsidP="008771D6">
      <w:pPr>
        <w:ind w:firstLine="708"/>
        <w:jc w:val="both"/>
        <w:rPr>
          <w:rFonts w:ascii="Times New Roman" w:hAnsi="Times New Roman" w:cs="Times New Roman"/>
          <w:b/>
          <w:bCs/>
          <w:lang w:eastAsia="ru-RU"/>
        </w:rPr>
      </w:pPr>
      <w:r w:rsidRPr="008771D6">
        <w:rPr>
          <w:rFonts w:ascii="Times New Roman" w:hAnsi="Times New Roman" w:cs="Times New Roman"/>
          <w:b/>
          <w:bCs/>
          <w:lang w:eastAsia="ru-RU"/>
        </w:rPr>
        <w:t xml:space="preserve">Используемые формы, способы и средства проверки и оценки результатов </w:t>
      </w:r>
      <w:proofErr w:type="gramStart"/>
      <w:r w:rsidRPr="008771D6">
        <w:rPr>
          <w:rFonts w:ascii="Times New Roman" w:hAnsi="Times New Roman" w:cs="Times New Roman"/>
          <w:b/>
          <w:bCs/>
          <w:lang w:eastAsia="ru-RU"/>
        </w:rPr>
        <w:t>обучения</w:t>
      </w:r>
      <w:proofErr w:type="gramEnd"/>
      <w:r w:rsidRPr="008771D6">
        <w:rPr>
          <w:rFonts w:ascii="Times New Roman" w:hAnsi="Times New Roman" w:cs="Times New Roman"/>
          <w:b/>
          <w:bCs/>
          <w:lang w:eastAsia="ru-RU"/>
        </w:rPr>
        <w:t xml:space="preserve"> по данной рабочей программе:</w:t>
      </w:r>
    </w:p>
    <w:p w:rsidR="008771D6" w:rsidRPr="008771D6" w:rsidRDefault="008771D6" w:rsidP="008771D6">
      <w:pPr>
        <w:shd w:val="clear" w:color="auto" w:fill="FFFFFF"/>
        <w:ind w:firstLine="708"/>
        <w:jc w:val="both"/>
        <w:rPr>
          <w:rFonts w:ascii="Times New Roman" w:hAnsi="Times New Roman" w:cs="Times New Roman"/>
        </w:rPr>
      </w:pPr>
      <w:r w:rsidRPr="008771D6">
        <w:rPr>
          <w:rFonts w:ascii="Times New Roman" w:hAnsi="Times New Roman" w:cs="Times New Roman"/>
          <w:lang w:eastAsia="ru-RU"/>
        </w:rPr>
        <w:t>Формы контроля: самостоятельная работа, контрольная работа; тестирование; лабораторная работа; фронтальный опрос; физический диктант; домашний лабораторный  практикум.</w:t>
      </w:r>
    </w:p>
    <w:sectPr w:rsidR="008771D6" w:rsidRPr="008771D6" w:rsidSect="008771D6">
      <w:pgSz w:w="11906" w:h="16838"/>
      <w:pgMar w:top="568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atang, 바탕"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C3A09"/>
    <w:multiLevelType w:val="multilevel"/>
    <w:tmpl w:val="5934B3BA"/>
    <w:styleLink w:val="WW8Num7"/>
    <w:lvl w:ilvl="0">
      <w:numFmt w:val="bullet"/>
      <w:lvlText w:val=""/>
      <w:lvlJc w:val="left"/>
      <w:rPr>
        <w:rFonts w:ascii="Symbol" w:hAnsi="Symbol" w:cs="Symbol"/>
        <w:sz w:val="20"/>
      </w:rPr>
    </w:lvl>
    <w:lvl w:ilvl="1">
      <w:numFmt w:val="bullet"/>
      <w:lvlText w:val="o"/>
      <w:lvlJc w:val="left"/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rPr>
        <w:rFonts w:ascii="Wingdings" w:hAnsi="Wingdings" w:cs="Wingdings"/>
        <w:sz w:val="20"/>
      </w:rPr>
    </w:lvl>
    <w:lvl w:ilvl="3">
      <w:numFmt w:val="bullet"/>
      <w:lvlText w:val=""/>
      <w:lvlJc w:val="left"/>
      <w:rPr>
        <w:rFonts w:ascii="Wingdings" w:hAnsi="Wingdings" w:cs="Wingdings"/>
        <w:sz w:val="20"/>
      </w:rPr>
    </w:lvl>
    <w:lvl w:ilvl="4">
      <w:numFmt w:val="bullet"/>
      <w:lvlText w:val=""/>
      <w:lvlJc w:val="left"/>
      <w:rPr>
        <w:rFonts w:ascii="Wingdings" w:hAnsi="Wingdings" w:cs="Wingdings"/>
        <w:sz w:val="20"/>
      </w:rPr>
    </w:lvl>
    <w:lvl w:ilvl="5">
      <w:numFmt w:val="bullet"/>
      <w:lvlText w:val=""/>
      <w:lvlJc w:val="left"/>
      <w:rPr>
        <w:rFonts w:ascii="Wingdings" w:hAnsi="Wingdings" w:cs="Wingdings"/>
        <w:sz w:val="20"/>
      </w:rPr>
    </w:lvl>
    <w:lvl w:ilvl="6">
      <w:numFmt w:val="bullet"/>
      <w:lvlText w:val=""/>
      <w:lvlJc w:val="left"/>
      <w:rPr>
        <w:rFonts w:ascii="Wingdings" w:hAnsi="Wingdings" w:cs="Wingdings"/>
        <w:sz w:val="20"/>
      </w:rPr>
    </w:lvl>
    <w:lvl w:ilvl="7">
      <w:numFmt w:val="bullet"/>
      <w:lvlText w:val=""/>
      <w:lvlJc w:val="left"/>
      <w:rPr>
        <w:rFonts w:ascii="Wingdings" w:hAnsi="Wingdings" w:cs="Wingdings"/>
        <w:sz w:val="20"/>
      </w:rPr>
    </w:lvl>
    <w:lvl w:ilvl="8">
      <w:numFmt w:val="bullet"/>
      <w:lvlText w:val=""/>
      <w:lvlJc w:val="left"/>
      <w:rPr>
        <w:rFonts w:ascii="Wingdings" w:hAnsi="Wingdings" w:cs="Wingdings"/>
        <w:sz w:val="20"/>
      </w:rPr>
    </w:lvl>
  </w:abstractNum>
  <w:abstractNum w:abstractNumId="1">
    <w:nsid w:val="28EE7FF2"/>
    <w:multiLevelType w:val="multilevel"/>
    <w:tmpl w:val="7456645E"/>
    <w:styleLink w:val="WW8Num5"/>
    <w:lvl w:ilvl="0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2">
    <w:nsid w:val="47EC62D7"/>
    <w:multiLevelType w:val="multilevel"/>
    <w:tmpl w:val="3078F8E8"/>
    <w:styleLink w:val="WW8Num3"/>
    <w:lvl w:ilvl="0">
      <w:numFmt w:val="bullet"/>
      <w:lvlText w:val=""/>
      <w:lvlJc w:val="left"/>
      <w:rPr>
        <w:rFonts w:ascii="Symbol" w:hAnsi="Symbol" w:cs="Symbol"/>
        <w:sz w:val="20"/>
      </w:rPr>
    </w:lvl>
    <w:lvl w:ilvl="1">
      <w:numFmt w:val="bullet"/>
      <w:lvlText w:val="o"/>
      <w:lvlJc w:val="left"/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rPr>
        <w:rFonts w:ascii="Wingdings" w:hAnsi="Wingdings" w:cs="Wingdings"/>
        <w:sz w:val="20"/>
      </w:rPr>
    </w:lvl>
    <w:lvl w:ilvl="3">
      <w:numFmt w:val="bullet"/>
      <w:lvlText w:val=""/>
      <w:lvlJc w:val="left"/>
      <w:rPr>
        <w:rFonts w:ascii="Wingdings" w:hAnsi="Wingdings" w:cs="Wingdings"/>
        <w:sz w:val="20"/>
      </w:rPr>
    </w:lvl>
    <w:lvl w:ilvl="4">
      <w:numFmt w:val="bullet"/>
      <w:lvlText w:val=""/>
      <w:lvlJc w:val="left"/>
      <w:rPr>
        <w:rFonts w:ascii="Wingdings" w:hAnsi="Wingdings" w:cs="Wingdings"/>
        <w:sz w:val="20"/>
      </w:rPr>
    </w:lvl>
    <w:lvl w:ilvl="5">
      <w:numFmt w:val="bullet"/>
      <w:lvlText w:val=""/>
      <w:lvlJc w:val="left"/>
      <w:rPr>
        <w:rFonts w:ascii="Wingdings" w:hAnsi="Wingdings" w:cs="Wingdings"/>
        <w:sz w:val="20"/>
      </w:rPr>
    </w:lvl>
    <w:lvl w:ilvl="6">
      <w:numFmt w:val="bullet"/>
      <w:lvlText w:val=""/>
      <w:lvlJc w:val="left"/>
      <w:rPr>
        <w:rFonts w:ascii="Wingdings" w:hAnsi="Wingdings" w:cs="Wingdings"/>
        <w:sz w:val="20"/>
      </w:rPr>
    </w:lvl>
    <w:lvl w:ilvl="7">
      <w:numFmt w:val="bullet"/>
      <w:lvlText w:val=""/>
      <w:lvlJc w:val="left"/>
      <w:rPr>
        <w:rFonts w:ascii="Wingdings" w:hAnsi="Wingdings" w:cs="Wingdings"/>
        <w:sz w:val="20"/>
      </w:rPr>
    </w:lvl>
    <w:lvl w:ilvl="8">
      <w:numFmt w:val="bullet"/>
      <w:lvlText w:val=""/>
      <w:lvlJc w:val="left"/>
      <w:rPr>
        <w:rFonts w:ascii="Wingdings" w:hAnsi="Wingdings" w:cs="Wingdings"/>
        <w:sz w:val="20"/>
      </w:rPr>
    </w:lvl>
  </w:abstractNum>
  <w:abstractNum w:abstractNumId="3">
    <w:nsid w:val="5B23127F"/>
    <w:multiLevelType w:val="multilevel"/>
    <w:tmpl w:val="AA507254"/>
    <w:styleLink w:val="WW8Num2"/>
    <w:lvl w:ilvl="0">
      <w:numFmt w:val="bullet"/>
      <w:lvlText w:val=""/>
      <w:lvlJc w:val="left"/>
      <w:rPr>
        <w:rFonts w:ascii="Symbol" w:hAnsi="Symbol" w:cs="Symbol"/>
        <w:sz w:val="20"/>
      </w:rPr>
    </w:lvl>
    <w:lvl w:ilvl="1">
      <w:numFmt w:val="bullet"/>
      <w:lvlText w:val="o"/>
      <w:lvlJc w:val="left"/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rPr>
        <w:rFonts w:ascii="Wingdings" w:hAnsi="Wingdings" w:cs="Wingdings"/>
        <w:sz w:val="20"/>
      </w:rPr>
    </w:lvl>
    <w:lvl w:ilvl="3">
      <w:numFmt w:val="bullet"/>
      <w:lvlText w:val=""/>
      <w:lvlJc w:val="left"/>
      <w:rPr>
        <w:rFonts w:ascii="Wingdings" w:hAnsi="Wingdings" w:cs="Wingdings"/>
        <w:sz w:val="20"/>
      </w:rPr>
    </w:lvl>
    <w:lvl w:ilvl="4">
      <w:numFmt w:val="bullet"/>
      <w:lvlText w:val=""/>
      <w:lvlJc w:val="left"/>
      <w:rPr>
        <w:rFonts w:ascii="Wingdings" w:hAnsi="Wingdings" w:cs="Wingdings"/>
        <w:sz w:val="20"/>
      </w:rPr>
    </w:lvl>
    <w:lvl w:ilvl="5">
      <w:numFmt w:val="bullet"/>
      <w:lvlText w:val=""/>
      <w:lvlJc w:val="left"/>
      <w:rPr>
        <w:rFonts w:ascii="Wingdings" w:hAnsi="Wingdings" w:cs="Wingdings"/>
        <w:sz w:val="20"/>
      </w:rPr>
    </w:lvl>
    <w:lvl w:ilvl="6">
      <w:numFmt w:val="bullet"/>
      <w:lvlText w:val=""/>
      <w:lvlJc w:val="left"/>
      <w:rPr>
        <w:rFonts w:ascii="Wingdings" w:hAnsi="Wingdings" w:cs="Wingdings"/>
        <w:sz w:val="20"/>
      </w:rPr>
    </w:lvl>
    <w:lvl w:ilvl="7">
      <w:numFmt w:val="bullet"/>
      <w:lvlText w:val=""/>
      <w:lvlJc w:val="left"/>
      <w:rPr>
        <w:rFonts w:ascii="Wingdings" w:hAnsi="Wingdings" w:cs="Wingdings"/>
        <w:sz w:val="20"/>
      </w:rPr>
    </w:lvl>
    <w:lvl w:ilvl="8">
      <w:numFmt w:val="bullet"/>
      <w:lvlText w:val=""/>
      <w:lvlJc w:val="left"/>
      <w:rPr>
        <w:rFonts w:ascii="Wingdings" w:hAnsi="Wingdings" w:cs="Wingdings"/>
        <w:sz w:val="20"/>
      </w:rPr>
    </w:lvl>
  </w:abstractNum>
  <w:abstractNum w:abstractNumId="4">
    <w:nsid w:val="62E52999"/>
    <w:multiLevelType w:val="multilevel"/>
    <w:tmpl w:val="1402F510"/>
    <w:styleLink w:val="WW8Num6"/>
    <w:lvl w:ilvl="0">
      <w:numFmt w:val="bullet"/>
      <w:lvlText w:val=""/>
      <w:lvlJc w:val="left"/>
      <w:rPr>
        <w:rFonts w:ascii="Symbol" w:hAnsi="Symbol" w:cs="Symbol"/>
        <w:sz w:val="20"/>
        <w:szCs w:val="22"/>
      </w:rPr>
    </w:lvl>
    <w:lvl w:ilvl="1">
      <w:numFmt w:val="bullet"/>
      <w:lvlText w:val="o"/>
      <w:lvlJc w:val="left"/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rPr>
        <w:rFonts w:ascii="Wingdings" w:hAnsi="Wingdings" w:cs="Wingdings"/>
        <w:sz w:val="20"/>
      </w:rPr>
    </w:lvl>
    <w:lvl w:ilvl="3">
      <w:numFmt w:val="bullet"/>
      <w:lvlText w:val=""/>
      <w:lvlJc w:val="left"/>
      <w:rPr>
        <w:rFonts w:ascii="Wingdings" w:hAnsi="Wingdings" w:cs="Wingdings"/>
        <w:sz w:val="20"/>
      </w:rPr>
    </w:lvl>
    <w:lvl w:ilvl="4">
      <w:numFmt w:val="bullet"/>
      <w:lvlText w:val=""/>
      <w:lvlJc w:val="left"/>
      <w:rPr>
        <w:rFonts w:ascii="Wingdings" w:hAnsi="Wingdings" w:cs="Wingdings"/>
        <w:sz w:val="20"/>
      </w:rPr>
    </w:lvl>
    <w:lvl w:ilvl="5">
      <w:numFmt w:val="bullet"/>
      <w:lvlText w:val=""/>
      <w:lvlJc w:val="left"/>
      <w:rPr>
        <w:rFonts w:ascii="Wingdings" w:hAnsi="Wingdings" w:cs="Wingdings"/>
        <w:sz w:val="20"/>
      </w:rPr>
    </w:lvl>
    <w:lvl w:ilvl="6">
      <w:numFmt w:val="bullet"/>
      <w:lvlText w:val=""/>
      <w:lvlJc w:val="left"/>
      <w:rPr>
        <w:rFonts w:ascii="Wingdings" w:hAnsi="Wingdings" w:cs="Wingdings"/>
        <w:sz w:val="20"/>
      </w:rPr>
    </w:lvl>
    <w:lvl w:ilvl="7">
      <w:numFmt w:val="bullet"/>
      <w:lvlText w:val=""/>
      <w:lvlJc w:val="left"/>
      <w:rPr>
        <w:rFonts w:ascii="Wingdings" w:hAnsi="Wingdings" w:cs="Wingdings"/>
        <w:sz w:val="20"/>
      </w:rPr>
    </w:lvl>
    <w:lvl w:ilvl="8">
      <w:numFmt w:val="bullet"/>
      <w:lvlText w:val=""/>
      <w:lvlJc w:val="left"/>
      <w:rPr>
        <w:rFonts w:ascii="Wingdings" w:hAnsi="Wingdings" w:cs="Wingdings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4"/>
    <w:lvlOverride w:ilvl="0"/>
  </w:num>
  <w:num w:numId="7">
    <w:abstractNumId w:val="0"/>
    <w:lvlOverride w:ilvl="0"/>
  </w:num>
  <w:num w:numId="8">
    <w:abstractNumId w:val="3"/>
    <w:lvlOverride w:ilvl="0"/>
  </w:num>
  <w:num w:numId="9">
    <w:abstractNumId w:val="2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1D6"/>
    <w:rsid w:val="001F39CF"/>
    <w:rsid w:val="0087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771D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9">
    <w:name w:val="heading 9"/>
    <w:basedOn w:val="Standard"/>
    <w:next w:val="Standard"/>
    <w:link w:val="90"/>
    <w:rsid w:val="008771D6"/>
    <w:pPr>
      <w:keepNext/>
      <w:widowControl w:val="0"/>
      <w:autoSpaceDE w:val="0"/>
      <w:outlineLvl w:val="8"/>
    </w:pPr>
    <w:rPr>
      <w:rFonts w:eastAsia="Times New Roman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8771D6"/>
    <w:rPr>
      <w:rFonts w:ascii="Times New Roman" w:eastAsia="Times New Roman" w:hAnsi="Times New Roman" w:cs="Times New Roman"/>
      <w:b/>
      <w:kern w:val="3"/>
      <w:sz w:val="24"/>
      <w:szCs w:val="20"/>
      <w:lang w:eastAsia="zh-CN"/>
    </w:rPr>
  </w:style>
  <w:style w:type="paragraph" w:customStyle="1" w:styleId="Standard">
    <w:name w:val="Standard"/>
    <w:rsid w:val="008771D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4"/>
      <w:szCs w:val="24"/>
      <w:lang w:eastAsia="zh-CN"/>
    </w:rPr>
  </w:style>
  <w:style w:type="paragraph" w:customStyle="1" w:styleId="Textbodyindent">
    <w:name w:val="Text body indent"/>
    <w:basedOn w:val="Standard"/>
    <w:rsid w:val="008771D6"/>
    <w:pPr>
      <w:spacing w:after="120"/>
      <w:ind w:left="283"/>
    </w:pPr>
    <w:rPr>
      <w:rFonts w:eastAsia="Times New Roman"/>
    </w:rPr>
  </w:style>
  <w:style w:type="paragraph" w:styleId="a3">
    <w:name w:val="List Paragraph"/>
    <w:basedOn w:val="Standard"/>
    <w:rsid w:val="008771D6"/>
    <w:pPr>
      <w:ind w:left="720"/>
    </w:pPr>
  </w:style>
  <w:style w:type="paragraph" w:customStyle="1" w:styleId="Default">
    <w:name w:val="Default"/>
    <w:rsid w:val="008771D6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basedOn w:val="a2"/>
    <w:rsid w:val="008771D6"/>
    <w:pPr>
      <w:numPr>
        <w:numId w:val="1"/>
      </w:numPr>
    </w:pPr>
  </w:style>
  <w:style w:type="numbering" w:customStyle="1" w:styleId="WW8Num3">
    <w:name w:val="WW8Num3"/>
    <w:basedOn w:val="a2"/>
    <w:rsid w:val="008771D6"/>
    <w:pPr>
      <w:numPr>
        <w:numId w:val="2"/>
      </w:numPr>
    </w:pPr>
  </w:style>
  <w:style w:type="numbering" w:customStyle="1" w:styleId="WW8Num5">
    <w:name w:val="WW8Num5"/>
    <w:basedOn w:val="a2"/>
    <w:rsid w:val="008771D6"/>
    <w:pPr>
      <w:numPr>
        <w:numId w:val="3"/>
      </w:numPr>
    </w:pPr>
  </w:style>
  <w:style w:type="numbering" w:customStyle="1" w:styleId="WW8Num6">
    <w:name w:val="WW8Num6"/>
    <w:basedOn w:val="a2"/>
    <w:rsid w:val="008771D6"/>
    <w:pPr>
      <w:numPr>
        <w:numId w:val="4"/>
      </w:numPr>
    </w:pPr>
  </w:style>
  <w:style w:type="numbering" w:customStyle="1" w:styleId="WW8Num7">
    <w:name w:val="WW8Num7"/>
    <w:basedOn w:val="a2"/>
    <w:rsid w:val="008771D6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771D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9">
    <w:name w:val="heading 9"/>
    <w:basedOn w:val="Standard"/>
    <w:next w:val="Standard"/>
    <w:link w:val="90"/>
    <w:rsid w:val="008771D6"/>
    <w:pPr>
      <w:keepNext/>
      <w:widowControl w:val="0"/>
      <w:autoSpaceDE w:val="0"/>
      <w:outlineLvl w:val="8"/>
    </w:pPr>
    <w:rPr>
      <w:rFonts w:eastAsia="Times New Roman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8771D6"/>
    <w:rPr>
      <w:rFonts w:ascii="Times New Roman" w:eastAsia="Times New Roman" w:hAnsi="Times New Roman" w:cs="Times New Roman"/>
      <w:b/>
      <w:kern w:val="3"/>
      <w:sz w:val="24"/>
      <w:szCs w:val="20"/>
      <w:lang w:eastAsia="zh-CN"/>
    </w:rPr>
  </w:style>
  <w:style w:type="paragraph" w:customStyle="1" w:styleId="Standard">
    <w:name w:val="Standard"/>
    <w:rsid w:val="008771D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4"/>
      <w:szCs w:val="24"/>
      <w:lang w:eastAsia="zh-CN"/>
    </w:rPr>
  </w:style>
  <w:style w:type="paragraph" w:customStyle="1" w:styleId="Textbodyindent">
    <w:name w:val="Text body indent"/>
    <w:basedOn w:val="Standard"/>
    <w:rsid w:val="008771D6"/>
    <w:pPr>
      <w:spacing w:after="120"/>
      <w:ind w:left="283"/>
    </w:pPr>
    <w:rPr>
      <w:rFonts w:eastAsia="Times New Roman"/>
    </w:rPr>
  </w:style>
  <w:style w:type="paragraph" w:styleId="a3">
    <w:name w:val="List Paragraph"/>
    <w:basedOn w:val="Standard"/>
    <w:rsid w:val="008771D6"/>
    <w:pPr>
      <w:ind w:left="720"/>
    </w:pPr>
  </w:style>
  <w:style w:type="paragraph" w:customStyle="1" w:styleId="Default">
    <w:name w:val="Default"/>
    <w:rsid w:val="008771D6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basedOn w:val="a2"/>
    <w:rsid w:val="008771D6"/>
    <w:pPr>
      <w:numPr>
        <w:numId w:val="1"/>
      </w:numPr>
    </w:pPr>
  </w:style>
  <w:style w:type="numbering" w:customStyle="1" w:styleId="WW8Num3">
    <w:name w:val="WW8Num3"/>
    <w:basedOn w:val="a2"/>
    <w:rsid w:val="008771D6"/>
    <w:pPr>
      <w:numPr>
        <w:numId w:val="2"/>
      </w:numPr>
    </w:pPr>
  </w:style>
  <w:style w:type="numbering" w:customStyle="1" w:styleId="WW8Num5">
    <w:name w:val="WW8Num5"/>
    <w:basedOn w:val="a2"/>
    <w:rsid w:val="008771D6"/>
    <w:pPr>
      <w:numPr>
        <w:numId w:val="3"/>
      </w:numPr>
    </w:pPr>
  </w:style>
  <w:style w:type="numbering" w:customStyle="1" w:styleId="WW8Num6">
    <w:name w:val="WW8Num6"/>
    <w:basedOn w:val="a2"/>
    <w:rsid w:val="008771D6"/>
    <w:pPr>
      <w:numPr>
        <w:numId w:val="4"/>
      </w:numPr>
    </w:pPr>
  </w:style>
  <w:style w:type="numbering" w:customStyle="1" w:styleId="WW8Num7">
    <w:name w:val="WW8Num7"/>
    <w:basedOn w:val="a2"/>
    <w:rsid w:val="008771D6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1163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2017-01-20T09:42:00Z</dcterms:created>
  <dcterms:modified xsi:type="dcterms:W3CDTF">2017-01-20T09:48:00Z</dcterms:modified>
</cp:coreProperties>
</file>